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71" w:rsidRDefault="005E6171">
      <w:pPr>
        <w:spacing w:before="11" w:after="615"/>
        <w:ind w:right="19"/>
        <w:rPr>
          <w:noProof/>
        </w:rPr>
      </w:pPr>
    </w:p>
    <w:p w:rsidR="005E6171" w:rsidRDefault="005E6171">
      <w:pPr>
        <w:spacing w:before="11" w:after="615"/>
        <w:ind w:right="19"/>
        <w:rPr>
          <w:noProof/>
        </w:rPr>
      </w:pPr>
      <w:bookmarkStart w:id="0" w:name="_GoBack"/>
      <w:bookmarkEnd w:id="0"/>
    </w:p>
    <w:p w:rsidR="00793819" w:rsidRDefault="005E6171">
      <w:pPr>
        <w:spacing w:before="11" w:after="615"/>
        <w:ind w:right="19"/>
      </w:pPr>
      <w:r>
        <w:rPr>
          <w:noProof/>
        </w:rPr>
        <w:drawing>
          <wp:inline distT="0" distB="0" distL="0" distR="0" wp14:anchorId="01474214" wp14:editId="25BEB2E3">
            <wp:extent cx="5550535" cy="43624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819" w:rsidRDefault="00793819">
      <w:pPr>
        <w:sectPr w:rsidR="00793819">
          <w:pgSz w:w="11918" w:h="16854"/>
          <w:pgMar w:top="672" w:right="2518" w:bottom="171" w:left="580" w:header="720" w:footer="720" w:gutter="0"/>
          <w:cols w:space="720"/>
        </w:sectPr>
      </w:pPr>
    </w:p>
    <w:p w:rsidR="00793819" w:rsidRDefault="005E6171">
      <w:pPr>
        <w:jc w:val="center"/>
        <w:rPr>
          <w:rFonts w:ascii="Calibri" w:hAnsi="Calibri"/>
          <w:b/>
          <w:color w:val="000000"/>
          <w:w w:val="105"/>
          <w:sz w:val="26"/>
        </w:rPr>
      </w:pPr>
      <w:r>
        <w:rPr>
          <w:rFonts w:ascii="Calibri" w:hAnsi="Calibri"/>
          <w:b/>
          <w:color w:val="000000"/>
          <w:w w:val="105"/>
          <w:sz w:val="26"/>
        </w:rPr>
        <w:lastRenderedPageBreak/>
        <w:t>Duty Manager</w:t>
      </w:r>
    </w:p>
    <w:p w:rsidR="00793819" w:rsidRDefault="005E6171">
      <w:pPr>
        <w:spacing w:before="36" w:after="108"/>
        <w:jc w:val="center"/>
        <w:rPr>
          <w:rFonts w:ascii="Calibri" w:hAnsi="Calibri"/>
          <w:color w:val="000000"/>
          <w:sz w:val="20"/>
        </w:rPr>
      </w:pPr>
      <w:proofErr w:type="gramStart"/>
      <w:r>
        <w:rPr>
          <w:rFonts w:ascii="Calibri" w:hAnsi="Calibri"/>
          <w:color w:val="000000"/>
          <w:sz w:val="20"/>
        </w:rPr>
        <w:t>Hotel professional with Seven years of working experience in the hospitality industry.</w:t>
      </w:r>
      <w:proofErr w:type="gramEnd"/>
      <w:r>
        <w:rPr>
          <w:rFonts w:ascii="Calibri" w:hAnsi="Calibri"/>
          <w:color w:val="000000"/>
          <w:sz w:val="20"/>
        </w:rPr>
        <w:t xml:space="preserve"> </w:t>
      </w:r>
      <w:proofErr w:type="gramStart"/>
      <w:r>
        <w:rPr>
          <w:rFonts w:ascii="Calibri" w:hAnsi="Calibri"/>
          <w:color w:val="000000"/>
          <w:sz w:val="20"/>
        </w:rPr>
        <w:t xml:space="preserve">In depth knowledge of maintaining high </w:t>
      </w:r>
      <w:r>
        <w:rPr>
          <w:rFonts w:ascii="Calibri" w:hAnsi="Calibri"/>
          <w:color w:val="000000"/>
          <w:sz w:val="20"/>
        </w:rPr>
        <w:br/>
        <w:t>standards for overseeing front desk operations.</w:t>
      </w:r>
      <w:proofErr w:type="gramEnd"/>
      <w:r>
        <w:rPr>
          <w:rFonts w:ascii="Calibri" w:hAnsi="Calibri"/>
          <w:color w:val="000000"/>
          <w:sz w:val="20"/>
        </w:rPr>
        <w:t xml:space="preserve"> </w:t>
      </w:r>
      <w:r>
        <w:rPr>
          <w:rFonts w:ascii="Calibri" w:hAnsi="Calibri"/>
          <w:color w:val="000000"/>
          <w:sz w:val="20"/>
        </w:rPr>
        <w:br/>
      </w:r>
      <w:proofErr w:type="gramStart"/>
      <w:r>
        <w:rPr>
          <w:rFonts w:ascii="Calibri" w:hAnsi="Calibri"/>
          <w:color w:val="000000"/>
          <w:sz w:val="20"/>
        </w:rPr>
        <w:t>Hands on experience in evaluating guest satisfaction levels and working toward continuous support.</w:t>
      </w:r>
      <w:proofErr w:type="gramEnd"/>
      <w:r>
        <w:rPr>
          <w:rFonts w:ascii="Calibri" w:hAnsi="Calibri"/>
          <w:color w:val="000000"/>
          <w:sz w:val="20"/>
        </w:rPr>
        <w:t xml:space="preserve"> </w:t>
      </w:r>
      <w:r>
        <w:rPr>
          <w:rFonts w:ascii="Calibri" w:hAnsi="Calibri"/>
          <w:color w:val="000000"/>
          <w:sz w:val="20"/>
        </w:rPr>
        <w:br/>
      </w:r>
      <w:r>
        <w:rPr>
          <w:rFonts w:ascii="Calibri" w:hAnsi="Calibri"/>
          <w:b/>
          <w:color w:val="000000"/>
          <w:spacing w:val="-3"/>
          <w:w w:val="105"/>
          <w:sz w:val="20"/>
        </w:rPr>
        <w:t>Industry Preference: Hospitality/Travel/Tourism</w:t>
      </w:r>
    </w:p>
    <w:p w:rsidR="00793819" w:rsidRDefault="005E6171">
      <w:pPr>
        <w:shd w:val="solid" w:color="BEBEBE" w:fill="BEBEBE"/>
        <w:spacing w:after="144"/>
        <w:rPr>
          <w:rFonts w:ascii="Calibri" w:hAnsi="Calibri"/>
          <w:b/>
          <w:color w:val="000000"/>
          <w:spacing w:val="-6"/>
          <w:w w:val="105"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1" type="#_x0000_t202" style="position:absolute;margin-left:27.1pt;margin-top:171.9pt;width:43.65pt;height:29.85pt;z-index:-251661312;mso-wrap-distance-left:0;mso-wrap-distance-right:0;mso-position-horizontal-relative:page;mso-position-vertical-relative:page" filled="f" stroked="f">
            <v:textbox inset="0,0,0,0">
              <w:txbxContent>
                <w:p w:rsidR="00793819" w:rsidRDefault="005E6171">
                  <w:pPr>
                    <w:spacing w:before="5" w:after="21"/>
                    <w:ind w:left="115" w:right="25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6865" cy="362585"/>
                        <wp:effectExtent l="0" t="0" r="0" b="0"/>
                        <wp:docPr id="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6865" cy="3625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Calibri" w:hAnsi="Calibri"/>
          <w:b/>
          <w:color w:val="000000"/>
          <w:spacing w:val="-6"/>
          <w:w w:val="105"/>
          <w:sz w:val="28"/>
        </w:rPr>
        <w:t>Profile Summary</w:t>
      </w:r>
    </w:p>
    <w:p w:rsidR="00793819" w:rsidRDefault="005E6171">
      <w:pPr>
        <w:spacing w:before="72"/>
        <w:rPr>
          <w:rFonts w:ascii="Arial" w:hAnsi="Arial"/>
          <w:b/>
          <w:color w:val="000000"/>
          <w:spacing w:val="-2"/>
          <w:w w:val="105"/>
          <w:sz w:val="19"/>
        </w:rPr>
      </w:pPr>
      <w:r>
        <w:rPr>
          <w:rFonts w:ascii="Arial" w:hAnsi="Arial"/>
          <w:b/>
          <w:color w:val="000000"/>
          <w:spacing w:val="-2"/>
          <w:w w:val="105"/>
          <w:sz w:val="19"/>
        </w:rPr>
        <w:t xml:space="preserve">● </w:t>
      </w:r>
      <w:r>
        <w:rPr>
          <w:rFonts w:ascii="Calibri" w:hAnsi="Calibri"/>
          <w:b/>
          <w:color w:val="000000"/>
          <w:spacing w:val="-2"/>
          <w:w w:val="105"/>
          <w:sz w:val="20"/>
        </w:rPr>
        <w:t xml:space="preserve">Hospitality Professional with over 0 8 years of experience in Various </w:t>
      </w:r>
      <w:proofErr w:type="gramStart"/>
      <w:r>
        <w:rPr>
          <w:rFonts w:ascii="Calibri" w:hAnsi="Calibri"/>
          <w:b/>
          <w:color w:val="000000"/>
          <w:spacing w:val="-2"/>
          <w:w w:val="105"/>
          <w:sz w:val="20"/>
        </w:rPr>
        <w:t>Departments :</w:t>
      </w:r>
      <w:proofErr w:type="gramEnd"/>
    </w:p>
    <w:p w:rsidR="00793819" w:rsidRDefault="005E6171">
      <w:pPr>
        <w:tabs>
          <w:tab w:val="left" w:pos="3729"/>
          <w:tab w:val="right" w:pos="8308"/>
        </w:tabs>
        <w:spacing w:before="180"/>
        <w:rPr>
          <w:rFonts w:ascii="Calibri" w:hAnsi="Calibri"/>
          <w:color w:val="000000"/>
          <w:spacing w:val="-2"/>
          <w:sz w:val="20"/>
        </w:rPr>
      </w:pPr>
      <w:r>
        <w:rPr>
          <w:rFonts w:ascii="Calibri" w:hAnsi="Calibri"/>
          <w:color w:val="000000"/>
          <w:spacing w:val="-2"/>
          <w:sz w:val="20"/>
        </w:rPr>
        <w:t>Hotel Reservations &amp; Revenue</w:t>
      </w:r>
      <w:r>
        <w:rPr>
          <w:rFonts w:ascii="Calibri" w:hAnsi="Calibri"/>
          <w:color w:val="000000"/>
          <w:spacing w:val="-2"/>
          <w:sz w:val="20"/>
        </w:rPr>
        <w:tab/>
      </w:r>
      <w:r>
        <w:rPr>
          <w:rFonts w:ascii="Calibri" w:hAnsi="Calibri"/>
          <w:color w:val="000000"/>
          <w:spacing w:val="-6"/>
          <w:sz w:val="20"/>
        </w:rPr>
        <w:t>Team Management</w:t>
      </w:r>
      <w:r>
        <w:rPr>
          <w:rFonts w:ascii="Calibri" w:hAnsi="Calibri"/>
          <w:color w:val="000000"/>
          <w:spacing w:val="-6"/>
          <w:sz w:val="20"/>
        </w:rPr>
        <w:tab/>
      </w:r>
      <w:r>
        <w:rPr>
          <w:rFonts w:ascii="Calibri" w:hAnsi="Calibri"/>
          <w:color w:val="000000"/>
          <w:sz w:val="20"/>
        </w:rPr>
        <w:t>Cashiering</w:t>
      </w:r>
    </w:p>
    <w:p w:rsidR="00793819" w:rsidRDefault="005E6171">
      <w:pPr>
        <w:tabs>
          <w:tab w:val="left" w:pos="3729"/>
          <w:tab w:val="right" w:pos="8683"/>
        </w:tabs>
        <w:rPr>
          <w:rFonts w:ascii="Calibri" w:hAnsi="Calibri"/>
          <w:color w:val="000000"/>
          <w:spacing w:val="-4"/>
          <w:sz w:val="20"/>
        </w:rPr>
      </w:pPr>
      <w:r>
        <w:rPr>
          <w:rFonts w:ascii="Calibri" w:hAnsi="Calibri"/>
          <w:color w:val="000000"/>
          <w:spacing w:val="-4"/>
          <w:sz w:val="20"/>
        </w:rPr>
        <w:t>Front Office Operations</w:t>
      </w:r>
      <w:r>
        <w:rPr>
          <w:rFonts w:ascii="Calibri" w:hAnsi="Calibri"/>
          <w:color w:val="000000"/>
          <w:spacing w:val="-4"/>
          <w:sz w:val="20"/>
        </w:rPr>
        <w:tab/>
      </w:r>
      <w:r>
        <w:rPr>
          <w:rFonts w:ascii="Calibri" w:hAnsi="Calibri"/>
          <w:color w:val="000000"/>
          <w:spacing w:val="-6"/>
          <w:sz w:val="20"/>
        </w:rPr>
        <w:t>Learning &amp; Developments</w:t>
      </w:r>
      <w:r>
        <w:rPr>
          <w:rFonts w:ascii="Calibri" w:hAnsi="Calibri"/>
          <w:color w:val="000000"/>
          <w:spacing w:val="-6"/>
          <w:sz w:val="20"/>
        </w:rPr>
        <w:tab/>
      </w:r>
      <w:r>
        <w:rPr>
          <w:rFonts w:ascii="Calibri" w:hAnsi="Calibri"/>
          <w:color w:val="000000"/>
          <w:sz w:val="20"/>
        </w:rPr>
        <w:t>OTA’s handling</w:t>
      </w:r>
    </w:p>
    <w:p w:rsidR="00793819" w:rsidRDefault="005E6171">
      <w:pPr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Conflict Management</w:t>
      </w:r>
    </w:p>
    <w:p w:rsidR="00793819" w:rsidRDefault="005E6171">
      <w:pPr>
        <w:numPr>
          <w:ilvl w:val="0"/>
          <w:numId w:val="1"/>
        </w:numPr>
        <w:spacing w:before="216"/>
        <w:ind w:left="360" w:hanging="360"/>
        <w:rPr>
          <w:rFonts w:ascii="Calibri" w:hAnsi="Calibri"/>
          <w:color w:val="000000"/>
          <w:spacing w:val="2"/>
          <w:sz w:val="20"/>
        </w:rPr>
      </w:pPr>
      <w:r>
        <w:rPr>
          <w:rFonts w:ascii="Calibri" w:hAnsi="Calibri"/>
          <w:color w:val="000000"/>
          <w:spacing w:val="2"/>
          <w:sz w:val="20"/>
        </w:rPr>
        <w:t>To ensure a smooth and efficient running of the hotel operation with particular focus on the front office department-</w:t>
      </w:r>
      <w:r>
        <w:rPr>
          <w:rFonts w:ascii="Calibri" w:hAnsi="Calibri"/>
          <w:color w:val="000000"/>
          <w:spacing w:val="2"/>
          <w:sz w:val="20"/>
        </w:rPr>
        <w:t xml:space="preserve"> </w:t>
      </w:r>
      <w:r>
        <w:rPr>
          <w:rFonts w:ascii="Calibri" w:hAnsi="Calibri"/>
          <w:color w:val="000000"/>
          <w:sz w:val="20"/>
        </w:rPr>
        <w:t>Reception, Reservations, Concierge, Guest Relation and Travel Desk.</w:t>
      </w:r>
    </w:p>
    <w:p w:rsidR="00793819" w:rsidRDefault="005E6171">
      <w:pPr>
        <w:numPr>
          <w:ilvl w:val="0"/>
          <w:numId w:val="1"/>
        </w:numPr>
        <w:ind w:left="360" w:hanging="360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To assist in maintaining and developing agreed operating procedures involved in the Front Office and to ensure that Front Office colleagues adhere to the correct procedures as </w:t>
      </w:r>
      <w:proofErr w:type="gramStart"/>
      <w:r>
        <w:rPr>
          <w:rFonts w:ascii="Calibri" w:hAnsi="Calibri"/>
          <w:color w:val="000000"/>
          <w:sz w:val="20"/>
        </w:rPr>
        <w:t>laid</w:t>
      </w:r>
      <w:proofErr w:type="gramEnd"/>
      <w:r>
        <w:rPr>
          <w:rFonts w:ascii="Calibri" w:hAnsi="Calibri"/>
          <w:color w:val="000000"/>
          <w:sz w:val="20"/>
        </w:rPr>
        <w:t xml:space="preserve"> down i</w:t>
      </w:r>
      <w:r>
        <w:rPr>
          <w:rFonts w:ascii="Calibri" w:hAnsi="Calibri"/>
          <w:color w:val="000000"/>
          <w:sz w:val="20"/>
        </w:rPr>
        <w:t>n the operating manuals.</w:t>
      </w:r>
    </w:p>
    <w:p w:rsidR="00793819" w:rsidRDefault="005E6171">
      <w:pPr>
        <w:numPr>
          <w:ilvl w:val="0"/>
          <w:numId w:val="1"/>
        </w:numPr>
        <w:ind w:left="360" w:hanging="360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To set a high example in regard to punctuality, appearance, performance, attitude, leadership, guest relations, observations of the house rules and interdepartmental co-operation.</w:t>
      </w:r>
    </w:p>
    <w:p w:rsidR="00793819" w:rsidRDefault="005E6171">
      <w:pPr>
        <w:numPr>
          <w:ilvl w:val="0"/>
          <w:numId w:val="2"/>
        </w:numPr>
        <w:ind w:left="0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Evaluates team in order to identify training needs and ensure all the identified training plans are carried out.</w:t>
      </w:r>
    </w:p>
    <w:p w:rsidR="00793819" w:rsidRDefault="005E6171">
      <w:pPr>
        <w:numPr>
          <w:ilvl w:val="0"/>
          <w:numId w:val="2"/>
        </w:numPr>
        <w:ind w:left="432" w:hanging="432"/>
        <w:rPr>
          <w:rFonts w:ascii="Calibri" w:hAnsi="Calibri"/>
          <w:color w:val="000000"/>
          <w:spacing w:val="-2"/>
          <w:sz w:val="20"/>
        </w:rPr>
      </w:pPr>
      <w:r>
        <w:rPr>
          <w:rFonts w:ascii="Calibri" w:hAnsi="Calibri"/>
          <w:color w:val="000000"/>
          <w:spacing w:val="-2"/>
          <w:sz w:val="20"/>
        </w:rPr>
        <w:t xml:space="preserve">Manage and motivate all front office personnel with daily supervision to include staffing, training, discipline, scheduling and </w:t>
      </w:r>
      <w:r>
        <w:rPr>
          <w:rFonts w:ascii="Calibri" w:hAnsi="Calibri"/>
          <w:color w:val="000000"/>
          <w:sz w:val="20"/>
        </w:rPr>
        <w:t>visually monitoring performance to ensure adherence to all service and productivity standards to provide guest satisfaction.</w:t>
      </w:r>
    </w:p>
    <w:p w:rsidR="00793819" w:rsidRDefault="005E6171">
      <w:pPr>
        <w:numPr>
          <w:ilvl w:val="0"/>
          <w:numId w:val="1"/>
        </w:numPr>
        <w:ind w:left="0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All pre-opening tasks and responsibilities as per pre-opening plan.</w:t>
      </w:r>
    </w:p>
    <w:p w:rsidR="00793819" w:rsidRDefault="005E6171">
      <w:pPr>
        <w:numPr>
          <w:ilvl w:val="0"/>
          <w:numId w:val="2"/>
        </w:numPr>
        <w:ind w:left="0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Meeting various company representatives and showing around them</w:t>
      </w:r>
      <w:r>
        <w:rPr>
          <w:rFonts w:ascii="Calibri" w:hAnsi="Calibri"/>
          <w:color w:val="000000"/>
          <w:sz w:val="20"/>
        </w:rPr>
        <w:t xml:space="preserve"> the property.</w:t>
      </w:r>
    </w:p>
    <w:p w:rsidR="00793819" w:rsidRDefault="005E6171">
      <w:pPr>
        <w:numPr>
          <w:ilvl w:val="0"/>
          <w:numId w:val="2"/>
        </w:numPr>
        <w:ind w:left="0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Responsible for the daily operations and smooth functioning of Front Office Department.</w:t>
      </w:r>
    </w:p>
    <w:p w:rsidR="00793819" w:rsidRDefault="005E6171">
      <w:pPr>
        <w:numPr>
          <w:ilvl w:val="0"/>
          <w:numId w:val="2"/>
        </w:numPr>
        <w:ind w:left="432" w:hanging="432"/>
        <w:rPr>
          <w:rFonts w:ascii="Calibri" w:hAnsi="Calibri"/>
          <w:color w:val="000000"/>
          <w:spacing w:val="2"/>
          <w:sz w:val="20"/>
        </w:rPr>
      </w:pPr>
      <w:r>
        <w:rPr>
          <w:rFonts w:ascii="Calibri" w:hAnsi="Calibri"/>
          <w:color w:val="000000"/>
          <w:spacing w:val="2"/>
          <w:sz w:val="20"/>
        </w:rPr>
        <w:t xml:space="preserve">Participating in weekly ‘market review’ meetings, maintaining month's running inventory and rates, analyzing weekly </w:t>
      </w:r>
      <w:r>
        <w:rPr>
          <w:rFonts w:ascii="Calibri" w:hAnsi="Calibri"/>
          <w:color w:val="000000"/>
          <w:sz w:val="20"/>
        </w:rPr>
        <w:t>reports.</w:t>
      </w:r>
    </w:p>
    <w:p w:rsidR="00793819" w:rsidRDefault="005E6171">
      <w:pPr>
        <w:numPr>
          <w:ilvl w:val="0"/>
          <w:numId w:val="1"/>
        </w:numPr>
        <w:spacing w:after="540"/>
        <w:ind w:left="360" w:hanging="360"/>
        <w:rPr>
          <w:rFonts w:ascii="Calibri" w:hAnsi="Calibri"/>
          <w:color w:val="000000"/>
          <w:spacing w:val="3"/>
          <w:sz w:val="20"/>
        </w:rPr>
      </w:pPr>
      <w:r>
        <w:rPr>
          <w:rFonts w:ascii="Calibri" w:hAnsi="Calibri"/>
          <w:color w:val="000000"/>
          <w:spacing w:val="3"/>
          <w:sz w:val="20"/>
        </w:rPr>
        <w:t>Working with the Revenue Man</w:t>
      </w:r>
      <w:r>
        <w:rPr>
          <w:rFonts w:ascii="Calibri" w:hAnsi="Calibri"/>
          <w:color w:val="000000"/>
          <w:spacing w:val="3"/>
          <w:sz w:val="20"/>
        </w:rPr>
        <w:t xml:space="preserve">ager to analyze market segments and devising strategies to maximize low producing </w:t>
      </w:r>
      <w:r>
        <w:rPr>
          <w:rFonts w:ascii="Calibri" w:hAnsi="Calibri"/>
          <w:color w:val="000000"/>
          <w:sz w:val="20"/>
        </w:rPr>
        <w:t>segments.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"/>
        <w:gridCol w:w="9415"/>
      </w:tblGrid>
      <w:tr w:rsidR="007938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06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5E6171">
            <w:pPr>
              <w:spacing w:after="42"/>
              <w:ind w:right="173"/>
            </w:pPr>
            <w:r>
              <w:rPr>
                <w:noProof/>
              </w:rPr>
              <w:drawing>
                <wp:inline distT="0" distB="0" distL="0" distR="0">
                  <wp:extent cx="566420" cy="421005"/>
                  <wp:effectExtent l="0" t="0" r="0" b="0"/>
                  <wp:docPr id="5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793819"/>
        </w:tc>
      </w:tr>
      <w:tr w:rsidR="00793819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106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793819"/>
        </w:tc>
        <w:tc>
          <w:tcPr>
            <w:tcW w:w="9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BEBEBE" w:fill="BEBEBE"/>
            <w:vAlign w:val="center"/>
          </w:tcPr>
          <w:p w:rsidR="00793819" w:rsidRDefault="005E6171">
            <w:pPr>
              <w:ind w:right="7322"/>
              <w:jc w:val="right"/>
              <w:rPr>
                <w:rFonts w:ascii="Calibri" w:hAnsi="Calibri"/>
                <w:b/>
                <w:color w:val="000000"/>
                <w:spacing w:val="-10"/>
                <w:w w:val="105"/>
                <w:sz w:val="28"/>
              </w:rPr>
            </w:pPr>
            <w:r>
              <w:rPr>
                <w:rFonts w:ascii="Calibri" w:hAnsi="Calibri"/>
                <w:b/>
                <w:color w:val="000000"/>
                <w:spacing w:val="-10"/>
                <w:w w:val="105"/>
                <w:sz w:val="28"/>
              </w:rPr>
              <w:t>Areas of Expertise</w:t>
            </w:r>
          </w:p>
        </w:tc>
      </w:tr>
      <w:tr w:rsidR="00793819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06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793819"/>
        </w:tc>
        <w:tc>
          <w:tcPr>
            <w:tcW w:w="9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793819"/>
        </w:tc>
      </w:tr>
    </w:tbl>
    <w:p w:rsidR="00793819" w:rsidRDefault="005E6171">
      <w:pPr>
        <w:numPr>
          <w:ilvl w:val="0"/>
          <w:numId w:val="1"/>
        </w:numPr>
        <w:ind w:left="0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Strong negotiation, analytical, strategic &amp; creative problem solving skills</w:t>
      </w:r>
    </w:p>
    <w:p w:rsidR="00793819" w:rsidRDefault="005E6171">
      <w:pPr>
        <w:numPr>
          <w:ilvl w:val="0"/>
          <w:numId w:val="1"/>
        </w:numPr>
        <w:ind w:left="0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Good image &amp; excellent communication &amp;</w:t>
      </w:r>
      <w:r>
        <w:rPr>
          <w:rFonts w:ascii="Calibri" w:hAnsi="Calibri"/>
          <w:color w:val="000000"/>
          <w:sz w:val="20"/>
        </w:rPr>
        <w:t xml:space="preserve"> interpersonal skills, over email or phone</w:t>
      </w:r>
    </w:p>
    <w:p w:rsidR="00793819" w:rsidRDefault="005E6171">
      <w:pPr>
        <w:numPr>
          <w:ilvl w:val="0"/>
          <w:numId w:val="2"/>
        </w:numPr>
        <w:ind w:left="0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Demonstrated ability to thrive in a fast paced environment while managing multiple projects &amp; tight deadlines</w:t>
      </w:r>
    </w:p>
    <w:p w:rsidR="00793819" w:rsidRDefault="005E6171">
      <w:pPr>
        <w:numPr>
          <w:ilvl w:val="0"/>
          <w:numId w:val="1"/>
        </w:numPr>
        <w:ind w:left="0"/>
        <w:rPr>
          <w:rFonts w:ascii="Calibri" w:hAnsi="Calibri"/>
          <w:color w:val="000000"/>
          <w:spacing w:val="-1"/>
          <w:sz w:val="20"/>
        </w:rPr>
      </w:pPr>
      <w:r>
        <w:pict>
          <v:shape id="_x0000_s1030" type="#_x0000_t202" style="position:absolute;left:0;text-align:left;margin-left:352.8pt;margin-top:2.35pt;width:188.85pt;height:206.9pt;z-index:-251660288;mso-wrap-distance-left:0;mso-wrap-distance-right:0" filled="f" stroked="f">
            <v:textbox inset="0,0,0,0">
              <w:txbxContent>
                <w:p w:rsidR="00793819" w:rsidRDefault="005E6171">
                  <w:pPr>
                    <w:spacing w:before="72" w:after="1332"/>
                    <w:ind w:left="288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94560" cy="1722120"/>
                        <wp:effectExtent l="0" t="0" r="0" b="0"/>
                        <wp:docPr id="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test1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0" cy="1722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rFonts w:ascii="Calibri" w:hAnsi="Calibri"/>
          <w:color w:val="000000"/>
          <w:spacing w:val="-1"/>
          <w:sz w:val="20"/>
        </w:rPr>
        <w:t>Ability to work independently as well as within a team.</w:t>
      </w:r>
    </w:p>
    <w:p w:rsidR="00793819" w:rsidRDefault="005E6171">
      <w:pPr>
        <w:numPr>
          <w:ilvl w:val="0"/>
          <w:numId w:val="1"/>
        </w:numPr>
        <w:ind w:left="360" w:hanging="360"/>
        <w:rPr>
          <w:rFonts w:ascii="Calibri" w:hAnsi="Calibri"/>
          <w:color w:val="000000"/>
          <w:spacing w:val="1"/>
          <w:sz w:val="20"/>
        </w:rPr>
      </w:pPr>
      <w:r>
        <w:rPr>
          <w:rFonts w:ascii="Calibri" w:hAnsi="Calibri"/>
          <w:color w:val="000000"/>
          <w:spacing w:val="1"/>
          <w:sz w:val="20"/>
        </w:rPr>
        <w:t xml:space="preserve">Ability to conduct articulated, focused and inspiring conversations with both </w:t>
      </w:r>
      <w:r>
        <w:rPr>
          <w:rFonts w:ascii="Calibri" w:hAnsi="Calibri"/>
          <w:color w:val="000000"/>
          <w:spacing w:val="-1"/>
          <w:sz w:val="20"/>
        </w:rPr>
        <w:t>corporates and travel agents, in order to deliver our value propositions.</w:t>
      </w:r>
    </w:p>
    <w:p w:rsidR="00793819" w:rsidRDefault="005E6171">
      <w:pPr>
        <w:numPr>
          <w:ilvl w:val="0"/>
          <w:numId w:val="1"/>
        </w:numPr>
        <w:ind w:left="360" w:hanging="360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Willing to travel, take on commercial challenges, and think outside the box</w:t>
      </w:r>
    </w:p>
    <w:p w:rsidR="00793819" w:rsidRDefault="005E6171">
      <w:pPr>
        <w:numPr>
          <w:ilvl w:val="0"/>
          <w:numId w:val="2"/>
        </w:numPr>
        <w:ind w:left="0"/>
        <w:rPr>
          <w:rFonts w:ascii="Calibri" w:hAnsi="Calibri"/>
          <w:color w:val="000000"/>
          <w:spacing w:val="-2"/>
          <w:sz w:val="20"/>
        </w:rPr>
      </w:pPr>
      <w:r>
        <w:rPr>
          <w:rFonts w:ascii="Calibri" w:hAnsi="Calibri"/>
          <w:color w:val="000000"/>
          <w:spacing w:val="-2"/>
          <w:sz w:val="20"/>
        </w:rPr>
        <w:t>Fluency in both spoken and w</w:t>
      </w:r>
      <w:r>
        <w:rPr>
          <w:rFonts w:ascii="Calibri" w:hAnsi="Calibri"/>
          <w:color w:val="000000"/>
          <w:spacing w:val="-2"/>
          <w:sz w:val="20"/>
        </w:rPr>
        <w:t>ritten English &amp; Hindi.</w:t>
      </w:r>
    </w:p>
    <w:p w:rsidR="00793819" w:rsidRDefault="005E6171">
      <w:pPr>
        <w:numPr>
          <w:ilvl w:val="0"/>
          <w:numId w:val="2"/>
        </w:numPr>
        <w:ind w:left="432" w:hanging="432"/>
        <w:rPr>
          <w:rFonts w:ascii="Calibri" w:hAnsi="Calibri"/>
          <w:color w:val="000000"/>
          <w:spacing w:val="-3"/>
          <w:sz w:val="20"/>
        </w:rPr>
      </w:pPr>
      <w:r>
        <w:rPr>
          <w:rFonts w:ascii="Calibri" w:hAnsi="Calibri"/>
          <w:color w:val="000000"/>
          <w:spacing w:val="-3"/>
          <w:sz w:val="20"/>
        </w:rPr>
        <w:t xml:space="preserve">Ensuring inventory levels exceed demand throughout the market, ensuring rate </w:t>
      </w:r>
      <w:r>
        <w:rPr>
          <w:rFonts w:ascii="Calibri" w:hAnsi="Calibri"/>
          <w:color w:val="000000"/>
          <w:spacing w:val="-10"/>
          <w:sz w:val="20"/>
        </w:rPr>
        <w:t>competitiveness</w:t>
      </w:r>
    </w:p>
    <w:p w:rsidR="00793819" w:rsidRDefault="005E6171">
      <w:pPr>
        <w:numPr>
          <w:ilvl w:val="0"/>
          <w:numId w:val="2"/>
        </w:numPr>
        <w:spacing w:after="1692"/>
        <w:ind w:left="432" w:hanging="432"/>
        <w:jc w:val="both"/>
        <w:rPr>
          <w:rFonts w:ascii="Calibri" w:hAnsi="Calibri"/>
          <w:color w:val="000000"/>
          <w:spacing w:val="4"/>
          <w:sz w:val="20"/>
        </w:rPr>
      </w:pPr>
      <w:r>
        <w:rPr>
          <w:rFonts w:ascii="Calibri" w:hAnsi="Calibri"/>
          <w:color w:val="000000"/>
          <w:spacing w:val="4"/>
          <w:sz w:val="20"/>
        </w:rPr>
        <w:lastRenderedPageBreak/>
        <w:t xml:space="preserve">Identify and negotiate with key partner's preferential conditions in direct </w:t>
      </w:r>
      <w:r>
        <w:rPr>
          <w:rFonts w:ascii="Calibri" w:hAnsi="Calibri"/>
          <w:color w:val="000000"/>
          <w:spacing w:val="9"/>
          <w:sz w:val="20"/>
        </w:rPr>
        <w:t>coordination with the immediate superior &amp;</w:t>
      </w:r>
      <w:r>
        <w:rPr>
          <w:rFonts w:ascii="Calibri" w:hAnsi="Calibri"/>
          <w:color w:val="000000"/>
          <w:spacing w:val="9"/>
          <w:sz w:val="20"/>
        </w:rPr>
        <w:t xml:space="preserve"> promote the commercial </w:t>
      </w:r>
      <w:r>
        <w:rPr>
          <w:rFonts w:ascii="Calibri" w:hAnsi="Calibri"/>
          <w:color w:val="000000"/>
          <w:spacing w:val="-11"/>
          <w:sz w:val="20"/>
        </w:rPr>
        <w:t>opportunities.</w:t>
      </w:r>
    </w:p>
    <w:p w:rsidR="00793819" w:rsidRDefault="005E6171">
      <w:pPr>
        <w:ind w:left="38" w:right="9828"/>
      </w:pPr>
      <w:r>
        <w:rPr>
          <w:noProof/>
        </w:rPr>
        <w:drawing>
          <wp:inline distT="0" distB="0" distL="0" distR="0">
            <wp:extent cx="389890" cy="365760"/>
            <wp:effectExtent l="0" t="0" r="0" b="0"/>
            <wp:docPr id="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819" w:rsidRDefault="00793819">
      <w:pPr>
        <w:sectPr w:rsidR="00793819">
          <w:type w:val="continuous"/>
          <w:pgSz w:w="11918" w:h="16854"/>
          <w:pgMar w:top="672" w:right="836" w:bottom="171" w:left="542" w:header="720" w:footer="720" w:gutter="0"/>
          <w:cols w:space="720"/>
        </w:sectPr>
      </w:pPr>
    </w:p>
    <w:p w:rsidR="00793819" w:rsidRDefault="005E6171">
      <w:pPr>
        <w:ind w:left="792" w:right="6336"/>
        <w:rPr>
          <w:rFonts w:ascii="Calibri" w:hAnsi="Calibri"/>
          <w:b/>
          <w:color w:val="000000"/>
          <w:spacing w:val="-4"/>
          <w:w w:val="105"/>
        </w:rPr>
      </w:pPr>
      <w:r>
        <w:lastRenderedPageBreak/>
        <w:pict>
          <v:shape id="_x0000_s1029" type="#_x0000_t202" style="position:absolute;left:0;text-align:left;margin-left:27.1pt;margin-top:35.6pt;width:529pt;height:87.55pt;z-index:-251659264;mso-wrap-distance-left:0;mso-wrap-distance-right:0;mso-position-horizontal-relative:page;mso-position-vertical-relative:page" filled="f">
            <v:textbox inset="0,0,0,0">
              <w:txbxContent>
                <w:p w:rsidR="00793819" w:rsidRDefault="00793819"/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27.1pt;margin-top:35.6pt;width:528.7pt;height:72.95pt;z-index:-251658240;mso-wrap-distance-left:0;mso-wrap-distance-right:0;mso-position-horizontal-relative:page;mso-position-vertical-relative:page" filled="f" stroked="f">
            <v:textbox inset="0,0,0,0">
              <w:txbxContent>
                <w:p w:rsidR="00793819" w:rsidRDefault="005E6171">
                  <w:pPr>
                    <w:ind w:left="2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699250" cy="926465"/>
                        <wp:effectExtent l="0" t="0" r="0" b="0"/>
                        <wp:docPr id="1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test1"/>
                                <pic:cNvPicPr preferRelativeResize="0"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99250" cy="926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left:0;text-align:left;margin-left:31.9pt;margin-top:39.45pt;width:98.15pt;height:12.45pt;z-index:-251657216;mso-wrap-distance-left:0;mso-wrap-distance-right:0;mso-position-horizontal-relative:page;mso-position-vertical-relative:page" filled="f" stroked="f">
            <v:textbox inset="0,0,0,0">
              <w:txbxContent>
                <w:p w:rsidR="00793819" w:rsidRDefault="005E6171">
                  <w:pPr>
                    <w:spacing w:line="236" w:lineRule="exact"/>
                    <w:rPr>
                      <w:rFonts w:ascii="Calibri" w:hAnsi="Calibri"/>
                      <w:b/>
                      <w:color w:val="000000"/>
                      <w:spacing w:val="-11"/>
                      <w:w w:val="105"/>
                      <w:sz w:val="28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pacing w:val="-11"/>
                      <w:w w:val="105"/>
                      <w:sz w:val="28"/>
                    </w:rPr>
                    <w:t>Work Experience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left:0;text-align:left;margin-left:69.8pt;margin-top:85.05pt;width:179.75pt;height:23.5pt;z-index:-251656192;mso-wrap-distance-left:0;mso-wrap-distance-right:0;mso-position-horizontal-relative:page;mso-position-vertical-relative:page" filled="f" stroked="f">
            <v:textbox inset="0,0,0,0">
              <w:txbxContent>
                <w:p w:rsidR="00793819" w:rsidRDefault="005E6171">
                  <w:pPr>
                    <w:spacing w:line="235" w:lineRule="exact"/>
                    <w:rPr>
                      <w:rFonts w:ascii="Calibri" w:hAnsi="Calibri"/>
                      <w:b/>
                      <w:color w:val="000000"/>
                      <w:spacing w:val="-4"/>
                      <w:w w:val="105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pacing w:val="-4"/>
                      <w:w w:val="105"/>
                    </w:rPr>
                    <w:t xml:space="preserve">The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pacing w:val="-4"/>
                      <w:w w:val="105"/>
                    </w:rPr>
                    <w:t>Saneer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pacing w:val="-4"/>
                      <w:w w:val="105"/>
                    </w:rPr>
                    <w:t xml:space="preserve"> Hotel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pacing w:val="-4"/>
                      <w:w w:val="105"/>
                    </w:rPr>
                    <w:t>Jaipur</w:t>
                  </w:r>
                  <w:proofErr w:type="gramStart"/>
                  <w:r>
                    <w:rPr>
                      <w:rFonts w:ascii="Calibri" w:hAnsi="Calibri"/>
                      <w:b/>
                      <w:color w:val="000000"/>
                      <w:spacing w:val="-4"/>
                      <w:w w:val="105"/>
                    </w:rPr>
                    <w:t>,Rajasthan</w:t>
                  </w:r>
                  <w:proofErr w:type="spellEnd"/>
                  <w:proofErr w:type="gramEnd"/>
                  <w:r>
                    <w:rPr>
                      <w:rFonts w:ascii="Calibri" w:hAnsi="Calibri"/>
                      <w:b/>
                      <w:color w:val="000000"/>
                      <w:spacing w:val="-4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00"/>
                      <w:spacing w:val="-9"/>
                      <w:w w:val="105"/>
                    </w:rPr>
                    <w:t>Property Manager- July 2 011-July 2 0 1 8</w:t>
                  </w:r>
                </w:p>
              </w:txbxContent>
            </v:textbox>
            <w10:wrap type="square" anchorx="page" anchory="page"/>
          </v:shape>
        </w:pict>
      </w:r>
      <w:proofErr w:type="spellStart"/>
      <w:r>
        <w:rPr>
          <w:rFonts w:ascii="Calibri" w:hAnsi="Calibri"/>
          <w:b/>
          <w:color w:val="000000"/>
          <w:spacing w:val="-4"/>
          <w:w w:val="105"/>
        </w:rPr>
        <w:t>Rajasthali</w:t>
      </w:r>
      <w:proofErr w:type="spellEnd"/>
      <w:r>
        <w:rPr>
          <w:rFonts w:ascii="Calibri" w:hAnsi="Calibri"/>
          <w:b/>
          <w:color w:val="000000"/>
          <w:spacing w:val="-4"/>
          <w:w w:val="105"/>
        </w:rPr>
        <w:t xml:space="preserve"> Resort &amp; Studios Limited </w:t>
      </w:r>
      <w:r>
        <w:rPr>
          <w:rFonts w:ascii="Calibri" w:hAnsi="Calibri"/>
          <w:b/>
          <w:color w:val="000000"/>
          <w:spacing w:val="-11"/>
          <w:w w:val="105"/>
        </w:rPr>
        <w:t>Duty Manager-July 2 0 1 8 till Jan 2 0 2 0</w:t>
      </w:r>
    </w:p>
    <w:p w:rsidR="00793819" w:rsidRDefault="005E6171">
      <w:pPr>
        <w:spacing w:before="288" w:line="264" w:lineRule="auto"/>
        <w:ind w:left="792"/>
        <w:rPr>
          <w:rFonts w:ascii="Calibri" w:hAnsi="Calibri"/>
          <w:b/>
          <w:color w:val="000000"/>
          <w:spacing w:val="-6"/>
          <w:w w:val="105"/>
          <w:sz w:val="24"/>
        </w:rPr>
      </w:pPr>
      <w:proofErr w:type="gramStart"/>
      <w:r>
        <w:rPr>
          <w:rFonts w:ascii="Calibri" w:hAnsi="Calibri"/>
          <w:b/>
          <w:color w:val="000000"/>
          <w:spacing w:val="-6"/>
          <w:w w:val="105"/>
          <w:sz w:val="24"/>
        </w:rPr>
        <w:t>Days</w:t>
      </w:r>
      <w:proofErr w:type="gramEnd"/>
      <w:r>
        <w:rPr>
          <w:rFonts w:ascii="Calibri" w:hAnsi="Calibri"/>
          <w:b/>
          <w:color w:val="000000"/>
          <w:spacing w:val="-6"/>
          <w:w w:val="105"/>
          <w:sz w:val="24"/>
        </w:rPr>
        <w:t xml:space="preserve"> inn by Wyndham</w:t>
      </w:r>
    </w:p>
    <w:p w:rsidR="00793819" w:rsidRDefault="005E6171">
      <w:pPr>
        <w:spacing w:before="72"/>
        <w:ind w:left="792"/>
        <w:rPr>
          <w:rFonts w:ascii="Calibri" w:hAnsi="Calibri"/>
          <w:b/>
          <w:color w:val="000000"/>
          <w:spacing w:val="-12"/>
          <w:w w:val="105"/>
          <w:sz w:val="24"/>
        </w:rPr>
      </w:pPr>
      <w:r>
        <w:rPr>
          <w:rFonts w:ascii="Calibri" w:hAnsi="Calibri"/>
          <w:b/>
          <w:color w:val="000000"/>
          <w:spacing w:val="-12"/>
          <w:w w:val="105"/>
          <w:sz w:val="24"/>
        </w:rPr>
        <w:t>Duty Manager-Jan 02till present</w:t>
      </w:r>
    </w:p>
    <w:p w:rsidR="00793819" w:rsidRDefault="005E6171">
      <w:pPr>
        <w:spacing w:before="432"/>
        <w:ind w:left="72"/>
        <w:rPr>
          <w:rFonts w:ascii="Calibri" w:hAnsi="Calibri"/>
          <w:b/>
          <w:color w:val="000000"/>
          <w:spacing w:val="-6"/>
          <w:w w:val="105"/>
          <w:sz w:val="28"/>
        </w:rPr>
      </w:pPr>
      <w:r>
        <w:rPr>
          <w:rFonts w:ascii="Calibri" w:hAnsi="Calibri"/>
          <w:b/>
          <w:color w:val="000000"/>
          <w:spacing w:val="-6"/>
          <w:w w:val="105"/>
          <w:sz w:val="28"/>
        </w:rPr>
        <w:t>Key Result Area:</w:t>
      </w:r>
    </w:p>
    <w:p w:rsidR="00793819" w:rsidRDefault="005E6171">
      <w:pPr>
        <w:spacing w:before="108"/>
        <w:ind w:left="72"/>
        <w:rPr>
          <w:rFonts w:ascii="Calibri" w:hAnsi="Calibri"/>
          <w:b/>
          <w:color w:val="000000"/>
          <w:spacing w:val="-4"/>
          <w:w w:val="105"/>
          <w:sz w:val="24"/>
        </w:rPr>
      </w:pPr>
      <w:proofErr w:type="gramStart"/>
      <w:r>
        <w:rPr>
          <w:rFonts w:ascii="Calibri" w:hAnsi="Calibri"/>
          <w:b/>
          <w:color w:val="000000"/>
          <w:spacing w:val="-4"/>
          <w:w w:val="105"/>
          <w:sz w:val="24"/>
        </w:rPr>
        <w:t>Taking care of hotels day to day operations.</w:t>
      </w:r>
      <w:proofErr w:type="gramEnd"/>
    </w:p>
    <w:p w:rsidR="00793819" w:rsidRDefault="005E6171">
      <w:pPr>
        <w:spacing w:before="108"/>
        <w:ind w:left="72"/>
        <w:rPr>
          <w:rFonts w:ascii="Calibri" w:hAnsi="Calibri"/>
          <w:b/>
          <w:color w:val="000000"/>
          <w:spacing w:val="-4"/>
          <w:w w:val="105"/>
          <w:sz w:val="24"/>
        </w:rPr>
      </w:pPr>
      <w:r>
        <w:rPr>
          <w:rFonts w:ascii="Calibri" w:hAnsi="Calibri"/>
          <w:b/>
          <w:color w:val="000000"/>
          <w:spacing w:val="-4"/>
          <w:w w:val="105"/>
          <w:sz w:val="24"/>
        </w:rPr>
        <w:t>Taking care of learning and development needs of associates</w:t>
      </w:r>
    </w:p>
    <w:p w:rsidR="00793819" w:rsidRDefault="005E6171">
      <w:pPr>
        <w:spacing w:before="72" w:line="295" w:lineRule="auto"/>
        <w:ind w:left="72" w:right="1368"/>
        <w:rPr>
          <w:rFonts w:ascii="Calibri" w:hAnsi="Calibri"/>
          <w:b/>
          <w:color w:val="000000"/>
          <w:spacing w:val="-9"/>
          <w:w w:val="105"/>
          <w:sz w:val="24"/>
        </w:rPr>
      </w:pPr>
      <w:r>
        <w:rPr>
          <w:rFonts w:ascii="Calibri" w:hAnsi="Calibri"/>
          <w:b/>
          <w:color w:val="000000"/>
          <w:spacing w:val="-9"/>
          <w:w w:val="105"/>
          <w:sz w:val="24"/>
        </w:rPr>
        <w:t xml:space="preserve">Hands on working experience of using channel Manager Axis </w:t>
      </w:r>
      <w:proofErr w:type="gramStart"/>
      <w:r>
        <w:rPr>
          <w:rFonts w:ascii="Calibri" w:hAnsi="Calibri"/>
          <w:b/>
          <w:color w:val="000000"/>
          <w:spacing w:val="-9"/>
          <w:w w:val="105"/>
          <w:sz w:val="24"/>
        </w:rPr>
        <w:t>rooms ,</w:t>
      </w:r>
      <w:proofErr w:type="spellStart"/>
      <w:r>
        <w:rPr>
          <w:rFonts w:ascii="Calibri" w:hAnsi="Calibri"/>
          <w:b/>
          <w:color w:val="000000"/>
          <w:spacing w:val="-9"/>
          <w:w w:val="105"/>
          <w:sz w:val="24"/>
        </w:rPr>
        <w:t>Ezee</w:t>
      </w:r>
      <w:proofErr w:type="spellEnd"/>
      <w:proofErr w:type="gramEnd"/>
      <w:r>
        <w:rPr>
          <w:rFonts w:ascii="Calibri" w:hAnsi="Calibri"/>
          <w:b/>
          <w:color w:val="000000"/>
          <w:spacing w:val="-9"/>
          <w:w w:val="105"/>
          <w:sz w:val="24"/>
        </w:rPr>
        <w:t xml:space="preserve"> </w:t>
      </w:r>
      <w:proofErr w:type="spellStart"/>
      <w:r>
        <w:rPr>
          <w:rFonts w:ascii="Calibri" w:hAnsi="Calibri"/>
          <w:b/>
          <w:color w:val="000000"/>
          <w:spacing w:val="-9"/>
          <w:w w:val="105"/>
          <w:sz w:val="24"/>
        </w:rPr>
        <w:t>centrix</w:t>
      </w:r>
      <w:proofErr w:type="spellEnd"/>
      <w:r>
        <w:rPr>
          <w:rFonts w:ascii="Calibri" w:hAnsi="Calibri"/>
          <w:b/>
          <w:color w:val="000000"/>
          <w:spacing w:val="-9"/>
          <w:w w:val="105"/>
          <w:sz w:val="24"/>
        </w:rPr>
        <w:t xml:space="preserve"> And </w:t>
      </w:r>
      <w:proofErr w:type="spellStart"/>
      <w:r>
        <w:rPr>
          <w:rFonts w:ascii="Calibri" w:hAnsi="Calibri"/>
          <w:b/>
          <w:color w:val="000000"/>
          <w:spacing w:val="-9"/>
          <w:w w:val="105"/>
          <w:sz w:val="24"/>
        </w:rPr>
        <w:t>Staah</w:t>
      </w:r>
      <w:proofErr w:type="spellEnd"/>
      <w:r>
        <w:rPr>
          <w:rFonts w:ascii="Calibri" w:hAnsi="Calibri"/>
          <w:b/>
          <w:color w:val="000000"/>
          <w:spacing w:val="-9"/>
          <w:w w:val="105"/>
          <w:sz w:val="24"/>
        </w:rPr>
        <w:t xml:space="preserve"> </w:t>
      </w:r>
      <w:r>
        <w:rPr>
          <w:rFonts w:ascii="Calibri" w:hAnsi="Calibri"/>
          <w:b/>
          <w:color w:val="000000"/>
          <w:spacing w:val="-5"/>
          <w:w w:val="105"/>
          <w:sz w:val="24"/>
        </w:rPr>
        <w:t>Managing inventories and rates on online platforms</w:t>
      </w:r>
    </w:p>
    <w:p w:rsidR="00793819" w:rsidRDefault="005E6171">
      <w:pPr>
        <w:spacing w:before="108"/>
        <w:ind w:left="72"/>
        <w:rPr>
          <w:rFonts w:ascii="Calibri" w:hAnsi="Calibri"/>
          <w:b/>
          <w:color w:val="000000"/>
          <w:spacing w:val="-5"/>
          <w:w w:val="105"/>
          <w:sz w:val="24"/>
        </w:rPr>
      </w:pPr>
      <w:r>
        <w:rPr>
          <w:rFonts w:ascii="Calibri" w:hAnsi="Calibri"/>
          <w:b/>
          <w:color w:val="000000"/>
          <w:spacing w:val="-5"/>
          <w:w w:val="105"/>
          <w:sz w:val="24"/>
        </w:rPr>
        <w:t>Leading and coordinating with back office team for smoother operations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3"/>
        <w:gridCol w:w="9697"/>
      </w:tblGrid>
      <w:tr w:rsidR="00793819">
        <w:tblPrEx>
          <w:tblCellMar>
            <w:top w:w="0" w:type="dxa"/>
            <w:bottom w:w="0" w:type="dxa"/>
          </w:tblCellMar>
        </w:tblPrEx>
        <w:trPr>
          <w:trHeight w:hRule="exact" w:val="183"/>
        </w:trPr>
        <w:tc>
          <w:tcPr>
            <w:tcW w:w="88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5E6171">
            <w:pPr>
              <w:spacing w:after="6"/>
              <w:ind w:right="235"/>
            </w:pPr>
            <w:r>
              <w:rPr>
                <w:noProof/>
              </w:rPr>
              <w:drawing>
                <wp:inline distT="0" distB="0" distL="0" distR="0">
                  <wp:extent cx="402590" cy="451485"/>
                  <wp:effectExtent l="0" t="0" r="0" b="0"/>
                  <wp:docPr id="13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st1"/>
                          <pic:cNvPicPr preferRelativeResize="0"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793819"/>
        </w:tc>
      </w:tr>
      <w:tr w:rsidR="00793819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8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793819"/>
        </w:tc>
        <w:tc>
          <w:tcPr>
            <w:tcW w:w="96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BEBEBE" w:fill="BEBEBE"/>
            <w:vAlign w:val="center"/>
          </w:tcPr>
          <w:p w:rsidR="00793819" w:rsidRDefault="005E6171">
            <w:pPr>
              <w:ind w:right="8497"/>
              <w:jc w:val="right"/>
              <w:rPr>
                <w:rFonts w:ascii="Calibri" w:hAnsi="Calibri"/>
                <w:b/>
                <w:color w:val="000000"/>
                <w:spacing w:val="-2"/>
                <w:sz w:val="28"/>
              </w:rPr>
            </w:pPr>
            <w:r>
              <w:rPr>
                <w:rFonts w:ascii="Calibri" w:hAnsi="Calibri"/>
                <w:b/>
                <w:color w:val="000000"/>
                <w:spacing w:val="-2"/>
                <w:sz w:val="28"/>
              </w:rPr>
              <w:t>Education</w:t>
            </w:r>
          </w:p>
        </w:tc>
      </w:tr>
      <w:tr w:rsidR="00793819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88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793819"/>
        </w:tc>
        <w:tc>
          <w:tcPr>
            <w:tcW w:w="96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793819"/>
        </w:tc>
      </w:tr>
    </w:tbl>
    <w:p w:rsidR="00793819" w:rsidRDefault="00793819">
      <w:pPr>
        <w:spacing w:after="88" w:line="20" w:lineRule="exact"/>
      </w:pPr>
    </w:p>
    <w:p w:rsidR="00793819" w:rsidRDefault="005E6171">
      <w:pPr>
        <w:tabs>
          <w:tab w:val="right" w:pos="9345"/>
        </w:tabs>
        <w:spacing w:line="266" w:lineRule="auto"/>
        <w:ind w:left="72"/>
        <w:rPr>
          <w:rFonts w:ascii="Calibri" w:hAnsi="Calibri"/>
          <w:color w:val="000000"/>
          <w:spacing w:val="-30"/>
          <w:sz w:val="20"/>
        </w:rPr>
      </w:pPr>
      <w:r>
        <w:rPr>
          <w:rFonts w:ascii="Calibri" w:hAnsi="Calibri"/>
          <w:color w:val="000000"/>
          <w:spacing w:val="-30"/>
          <w:sz w:val="20"/>
        </w:rPr>
        <w:t>2 0 1 1</w:t>
      </w:r>
      <w:r>
        <w:rPr>
          <w:rFonts w:ascii="Calibri" w:hAnsi="Calibri"/>
          <w:color w:val="000000"/>
          <w:spacing w:val="-30"/>
          <w:sz w:val="20"/>
        </w:rPr>
        <w:tab/>
      </w:r>
      <w:r>
        <w:rPr>
          <w:rFonts w:ascii="Calibri" w:hAnsi="Calibri"/>
          <w:color w:val="000000"/>
          <w:sz w:val="20"/>
        </w:rPr>
        <w:t>Diploma in flight steward and ground handling from paramount airways training academy Jaipur</w:t>
      </w:r>
    </w:p>
    <w:p w:rsidR="00793819" w:rsidRDefault="005E6171">
      <w:pPr>
        <w:spacing w:before="36" w:line="69" w:lineRule="exact"/>
        <w:ind w:left="1728"/>
        <w:rPr>
          <w:rFonts w:ascii="Calibri" w:hAnsi="Calibri"/>
          <w:b/>
          <w:color w:val="000000"/>
          <w:sz w:val="12"/>
        </w:rPr>
      </w:pPr>
      <w:proofErr w:type="spellStart"/>
      <w:proofErr w:type="gramStart"/>
      <w:r>
        <w:rPr>
          <w:rFonts w:ascii="Calibri" w:hAnsi="Calibri"/>
          <w:b/>
          <w:color w:val="000000"/>
          <w:sz w:val="12"/>
        </w:rPr>
        <w:t>th</w:t>
      </w:r>
      <w:proofErr w:type="spellEnd"/>
      <w:proofErr w:type="gramEnd"/>
    </w:p>
    <w:p w:rsidR="00793819" w:rsidRDefault="005E6171">
      <w:pPr>
        <w:tabs>
          <w:tab w:val="right" w:pos="4632"/>
        </w:tabs>
        <w:spacing w:line="189" w:lineRule="auto"/>
        <w:ind w:left="72"/>
        <w:rPr>
          <w:rFonts w:ascii="Calibri" w:hAnsi="Calibri"/>
          <w:color w:val="000000"/>
          <w:spacing w:val="-26"/>
          <w:sz w:val="20"/>
        </w:rPr>
      </w:pPr>
      <w:r>
        <w:rPr>
          <w:rFonts w:ascii="Calibri" w:hAnsi="Calibri"/>
          <w:color w:val="000000"/>
          <w:spacing w:val="-26"/>
          <w:sz w:val="20"/>
        </w:rPr>
        <w:t>2 0 1 0</w:t>
      </w:r>
      <w:r>
        <w:rPr>
          <w:rFonts w:ascii="Calibri" w:hAnsi="Calibri"/>
          <w:color w:val="000000"/>
          <w:spacing w:val="-26"/>
          <w:sz w:val="20"/>
        </w:rPr>
        <w:tab/>
      </w:r>
      <w:r>
        <w:rPr>
          <w:rFonts w:ascii="Calibri" w:hAnsi="Calibri"/>
          <w:b/>
          <w:color w:val="000000"/>
          <w:w w:val="110"/>
          <w:sz w:val="20"/>
        </w:rPr>
        <w:t xml:space="preserve">1 2 </w:t>
      </w:r>
      <w:r>
        <w:rPr>
          <w:rFonts w:ascii="Calibri" w:hAnsi="Calibri"/>
          <w:color w:val="000000"/>
          <w:sz w:val="20"/>
        </w:rPr>
        <w:t>from CBSE Board, New Delhi India</w:t>
      </w:r>
    </w:p>
    <w:p w:rsidR="00793819" w:rsidRDefault="005E6171">
      <w:pPr>
        <w:spacing w:before="72" w:line="68" w:lineRule="exact"/>
        <w:ind w:left="1728"/>
        <w:rPr>
          <w:rFonts w:ascii="Calibri" w:hAnsi="Calibri"/>
          <w:b/>
          <w:color w:val="000000"/>
          <w:sz w:val="12"/>
        </w:rPr>
      </w:pPr>
      <w:proofErr w:type="spellStart"/>
      <w:proofErr w:type="gramStart"/>
      <w:r>
        <w:rPr>
          <w:rFonts w:ascii="Calibri" w:hAnsi="Calibri"/>
          <w:b/>
          <w:color w:val="000000"/>
          <w:sz w:val="12"/>
        </w:rPr>
        <w:t>th</w:t>
      </w:r>
      <w:proofErr w:type="spellEnd"/>
      <w:proofErr w:type="gramEnd"/>
    </w:p>
    <w:p w:rsidR="00793819" w:rsidRDefault="005E6171">
      <w:pPr>
        <w:tabs>
          <w:tab w:val="right" w:pos="4632"/>
        </w:tabs>
        <w:spacing w:after="504" w:line="189" w:lineRule="auto"/>
        <w:ind w:left="72"/>
        <w:rPr>
          <w:rFonts w:ascii="Calibri" w:hAnsi="Calibri"/>
          <w:color w:val="000000"/>
          <w:spacing w:val="-26"/>
          <w:sz w:val="20"/>
        </w:rPr>
      </w:pPr>
      <w:r>
        <w:rPr>
          <w:rFonts w:ascii="Calibri" w:hAnsi="Calibri"/>
          <w:color w:val="000000"/>
          <w:spacing w:val="-26"/>
          <w:sz w:val="20"/>
        </w:rPr>
        <w:t>2 0 0 5</w:t>
      </w:r>
      <w:r>
        <w:rPr>
          <w:rFonts w:ascii="Calibri" w:hAnsi="Calibri"/>
          <w:color w:val="000000"/>
          <w:spacing w:val="-26"/>
          <w:sz w:val="20"/>
        </w:rPr>
        <w:tab/>
      </w:r>
      <w:r>
        <w:rPr>
          <w:rFonts w:ascii="Calibri" w:hAnsi="Calibri"/>
          <w:b/>
          <w:color w:val="000000"/>
          <w:w w:val="110"/>
          <w:sz w:val="20"/>
        </w:rPr>
        <w:t xml:space="preserve">1 0 </w:t>
      </w:r>
      <w:r>
        <w:rPr>
          <w:rFonts w:ascii="Calibri" w:hAnsi="Calibri"/>
          <w:color w:val="000000"/>
          <w:sz w:val="20"/>
        </w:rPr>
        <w:t>from CBSE Board, New Delhi India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740"/>
      </w:tblGrid>
      <w:tr w:rsidR="00793819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84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5E6171">
            <w:pPr>
              <w:spacing w:after="28"/>
              <w:ind w:right="178"/>
            </w:pPr>
            <w:r>
              <w:rPr>
                <w:noProof/>
              </w:rPr>
              <w:drawing>
                <wp:inline distT="0" distB="0" distL="0" distR="0">
                  <wp:extent cx="420370" cy="420370"/>
                  <wp:effectExtent l="0" t="0" r="0" b="0"/>
                  <wp:docPr id="15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st1"/>
                          <pic:cNvPicPr preferRelativeResize="0"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793819"/>
        </w:tc>
      </w:tr>
      <w:tr w:rsidR="00793819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793819"/>
        </w:tc>
        <w:tc>
          <w:tcPr>
            <w:tcW w:w="97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BEBEBE" w:fill="BEBEBE"/>
            <w:vAlign w:val="center"/>
          </w:tcPr>
          <w:p w:rsidR="00793819" w:rsidRDefault="005E6171">
            <w:pPr>
              <w:ind w:right="8886"/>
              <w:jc w:val="right"/>
              <w:rPr>
                <w:rFonts w:ascii="Calibri" w:hAnsi="Calibri"/>
                <w:b/>
                <w:color w:val="000000"/>
                <w:spacing w:val="-5"/>
                <w:sz w:val="28"/>
              </w:rPr>
            </w:pPr>
            <w:r>
              <w:rPr>
                <w:rFonts w:ascii="Calibri" w:hAnsi="Calibri"/>
                <w:b/>
                <w:color w:val="000000"/>
                <w:spacing w:val="-5"/>
                <w:sz w:val="28"/>
              </w:rPr>
              <w:t>IT Skills</w:t>
            </w:r>
          </w:p>
        </w:tc>
      </w:tr>
      <w:tr w:rsidR="0079381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793819"/>
        </w:tc>
        <w:tc>
          <w:tcPr>
            <w:tcW w:w="97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793819"/>
        </w:tc>
      </w:tr>
    </w:tbl>
    <w:p w:rsidR="00793819" w:rsidRDefault="00793819">
      <w:pPr>
        <w:spacing w:after="52" w:line="20" w:lineRule="exact"/>
      </w:pPr>
    </w:p>
    <w:p w:rsidR="00793819" w:rsidRDefault="005E6171">
      <w:pPr>
        <w:ind w:left="72"/>
        <w:rPr>
          <w:rFonts w:ascii="Arial" w:hAnsi="Arial"/>
          <w:color w:val="000000"/>
          <w:spacing w:val="3"/>
          <w:w w:val="105"/>
          <w:sz w:val="20"/>
        </w:rPr>
      </w:pPr>
      <w:r>
        <w:rPr>
          <w:rFonts w:ascii="Arial" w:hAnsi="Arial"/>
          <w:color w:val="000000"/>
          <w:spacing w:val="3"/>
          <w:w w:val="105"/>
          <w:sz w:val="20"/>
        </w:rPr>
        <w:t xml:space="preserve">● </w:t>
      </w:r>
      <w:r>
        <w:rPr>
          <w:rFonts w:ascii="Calibri" w:hAnsi="Calibri"/>
          <w:color w:val="000000"/>
          <w:spacing w:val="3"/>
          <w:sz w:val="20"/>
        </w:rPr>
        <w:t>Proficient with MS Word, Excel, and PowerPoint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9755"/>
      </w:tblGrid>
      <w:tr w:rsidR="00793819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82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5E6171">
            <w:pPr>
              <w:spacing w:after="7"/>
              <w:ind w:left="47" w:right="148"/>
            </w:pPr>
            <w:r>
              <w:rPr>
                <w:noProof/>
              </w:rPr>
              <w:drawing>
                <wp:inline distT="0" distB="0" distL="0" distR="0">
                  <wp:extent cx="390525" cy="362585"/>
                  <wp:effectExtent l="0" t="0" r="0" b="0"/>
                  <wp:docPr id="17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est1"/>
                          <pic:cNvPicPr preferRelativeResize="0"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793819"/>
        </w:tc>
      </w:tr>
      <w:tr w:rsidR="00793819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793819"/>
        </w:tc>
        <w:tc>
          <w:tcPr>
            <w:tcW w:w="97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BEBEBE" w:fill="BEBEBE"/>
            <w:vAlign w:val="center"/>
          </w:tcPr>
          <w:p w:rsidR="00793819" w:rsidRDefault="005E6171">
            <w:pPr>
              <w:ind w:right="7887"/>
              <w:jc w:val="right"/>
              <w:rPr>
                <w:rFonts w:ascii="Calibri" w:hAnsi="Calibri"/>
                <w:b/>
                <w:color w:val="000000"/>
                <w:spacing w:val="-5"/>
                <w:sz w:val="28"/>
              </w:rPr>
            </w:pPr>
            <w:r>
              <w:rPr>
                <w:rFonts w:ascii="Calibri" w:hAnsi="Calibri"/>
                <w:b/>
                <w:color w:val="000000"/>
                <w:spacing w:val="-5"/>
                <w:sz w:val="28"/>
              </w:rPr>
              <w:t>Personal Details</w:t>
            </w:r>
          </w:p>
        </w:tc>
      </w:tr>
      <w:tr w:rsidR="00793819">
        <w:tblPrEx>
          <w:tblCellMar>
            <w:top w:w="0" w:type="dxa"/>
            <w:bottom w:w="0" w:type="dxa"/>
          </w:tblCellMar>
        </w:tblPrEx>
        <w:trPr>
          <w:trHeight w:hRule="exact" w:val="98"/>
        </w:trPr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793819"/>
        </w:tc>
        <w:tc>
          <w:tcPr>
            <w:tcW w:w="97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3819" w:rsidRDefault="00793819"/>
        </w:tc>
      </w:tr>
    </w:tbl>
    <w:p w:rsidR="00793819" w:rsidRDefault="00793819">
      <w:pPr>
        <w:spacing w:after="160" w:line="20" w:lineRule="exact"/>
      </w:pPr>
    </w:p>
    <w:p w:rsidR="00793819" w:rsidRDefault="005E6171">
      <w:pPr>
        <w:tabs>
          <w:tab w:val="right" w:pos="4142"/>
        </w:tabs>
        <w:spacing w:line="271" w:lineRule="exact"/>
        <w:ind w:left="72"/>
        <w:rPr>
          <w:rFonts w:ascii="Calibri" w:hAnsi="Calibri"/>
          <w:color w:val="000000"/>
          <w:spacing w:val="-8"/>
          <w:sz w:val="20"/>
        </w:rPr>
      </w:pPr>
      <w:r>
        <w:rPr>
          <w:rFonts w:ascii="Calibri" w:hAnsi="Calibri"/>
          <w:color w:val="000000"/>
          <w:spacing w:val="-8"/>
          <w:sz w:val="20"/>
        </w:rPr>
        <w:t>Date of Birth:</w:t>
      </w:r>
      <w:r>
        <w:rPr>
          <w:rFonts w:ascii="Calibri" w:hAnsi="Calibri"/>
          <w:color w:val="000000"/>
          <w:spacing w:val="-8"/>
          <w:sz w:val="20"/>
        </w:rPr>
        <w:tab/>
      </w:r>
      <w:r>
        <w:rPr>
          <w:rFonts w:ascii="Calibri" w:hAnsi="Calibri"/>
          <w:color w:val="000000"/>
          <w:spacing w:val="-10"/>
          <w:sz w:val="20"/>
        </w:rPr>
        <w:t xml:space="preserve">April 0 </w:t>
      </w:r>
      <w:proofErr w:type="gramStart"/>
      <w:r>
        <w:rPr>
          <w:rFonts w:ascii="Calibri" w:hAnsi="Calibri"/>
          <w:color w:val="000000"/>
          <w:spacing w:val="-10"/>
          <w:sz w:val="20"/>
        </w:rPr>
        <w:t>2 ,</w:t>
      </w:r>
      <w:proofErr w:type="gramEnd"/>
      <w:r>
        <w:rPr>
          <w:rFonts w:ascii="Calibri" w:hAnsi="Calibri"/>
          <w:color w:val="000000"/>
          <w:spacing w:val="-10"/>
          <w:sz w:val="20"/>
        </w:rPr>
        <w:t xml:space="preserve"> 1 9 8 9</w:t>
      </w:r>
    </w:p>
    <w:p w:rsidR="00793819" w:rsidRDefault="005E6171">
      <w:pPr>
        <w:tabs>
          <w:tab w:val="right" w:pos="4056"/>
        </w:tabs>
        <w:spacing w:before="36" w:line="271" w:lineRule="exact"/>
        <w:ind w:left="72"/>
        <w:rPr>
          <w:rFonts w:ascii="Calibri" w:hAnsi="Calibri"/>
          <w:color w:val="000000"/>
          <w:spacing w:val="-6"/>
          <w:sz w:val="20"/>
        </w:rPr>
      </w:pPr>
      <w:r>
        <w:rPr>
          <w:rFonts w:ascii="Calibri" w:hAnsi="Calibri"/>
          <w:color w:val="000000"/>
          <w:spacing w:val="-6"/>
          <w:sz w:val="20"/>
        </w:rPr>
        <w:t>Languages Known:</w:t>
      </w:r>
      <w:r>
        <w:rPr>
          <w:rFonts w:ascii="Calibri" w:hAnsi="Calibri"/>
          <w:color w:val="000000"/>
          <w:spacing w:val="-6"/>
          <w:sz w:val="20"/>
        </w:rPr>
        <w:tab/>
      </w:r>
      <w:r>
        <w:rPr>
          <w:rFonts w:ascii="Calibri" w:hAnsi="Calibri"/>
          <w:color w:val="000000"/>
          <w:sz w:val="20"/>
        </w:rPr>
        <w:t>English, Hindi</w:t>
      </w:r>
    </w:p>
    <w:p w:rsidR="00793819" w:rsidRDefault="005E6171">
      <w:pPr>
        <w:tabs>
          <w:tab w:val="right" w:pos="5904"/>
        </w:tabs>
        <w:spacing w:before="72" w:line="271" w:lineRule="auto"/>
        <w:ind w:left="72"/>
        <w:rPr>
          <w:rFonts w:ascii="Calibri" w:hAnsi="Calibri"/>
          <w:color w:val="000000"/>
          <w:spacing w:val="-2"/>
          <w:sz w:val="20"/>
        </w:rPr>
      </w:pPr>
      <w:r>
        <w:rPr>
          <w:rFonts w:ascii="Calibri" w:hAnsi="Calibri"/>
          <w:color w:val="000000"/>
          <w:spacing w:val="-2"/>
          <w:sz w:val="20"/>
        </w:rPr>
        <w:t>Address:</w:t>
      </w:r>
      <w:r>
        <w:rPr>
          <w:rFonts w:ascii="Calibri" w:hAnsi="Calibri"/>
          <w:color w:val="000000"/>
          <w:spacing w:val="-2"/>
          <w:sz w:val="20"/>
        </w:rPr>
        <w:tab/>
        <w:t xml:space="preserve">7/1 5 2 Sector 7 </w:t>
      </w:r>
      <w:proofErr w:type="spellStart"/>
      <w:r>
        <w:rPr>
          <w:rFonts w:ascii="Calibri" w:hAnsi="Calibri"/>
          <w:color w:val="000000"/>
          <w:spacing w:val="-2"/>
          <w:sz w:val="20"/>
        </w:rPr>
        <w:t>Malviya</w:t>
      </w:r>
      <w:proofErr w:type="spellEnd"/>
      <w:r>
        <w:rPr>
          <w:rFonts w:ascii="Calibri" w:hAnsi="Calibri"/>
          <w:color w:val="000000"/>
          <w:spacing w:val="-2"/>
          <w:sz w:val="20"/>
        </w:rPr>
        <w:t xml:space="preserve"> Nagar Jaipur</w:t>
      </w:r>
    </w:p>
    <w:sectPr w:rsidR="00793819">
      <w:pgSz w:w="11918" w:h="16854"/>
      <w:pgMar w:top="2463" w:right="736" w:bottom="4652" w:left="5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973"/>
    <w:multiLevelType w:val="multilevel"/>
    <w:tmpl w:val="79702C3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232854"/>
    <w:multiLevelType w:val="multilevel"/>
    <w:tmpl w:val="8C6ECE0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3819"/>
    <w:rsid w:val="005E6171"/>
    <w:rsid w:val="007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drId3" Type="http://schemas.openxmlformats.org/wordprocessingml/2006/fontTable" Target="fontTable0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HP11</cp:lastModifiedBy>
  <cp:revision>2</cp:revision>
  <dcterms:created xsi:type="dcterms:W3CDTF">2023-08-13T06:15:00Z</dcterms:created>
  <dcterms:modified xsi:type="dcterms:W3CDTF">2023-08-13T06:16:00Z</dcterms:modified>
</cp:coreProperties>
</file>